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331" w:rsidR="00DD259F" w:rsidP="005B7AC9" w:rsidRDefault="00DD259F" w14:paraId="1dcbce5" w14:textId="1dcbce5">
      <w:pPr>
        <w15:collapsed w:val="false"/>
        <w:rPr>
          <w:rFonts w:cs="Arial"/>
          <w:b w:val="false"/>
        </w:rPr>
      </w:pPr>
      <w:r w:rsidRPr="007B2331">
        <w:rPr>
          <w:rFonts w:cs="Arial"/>
          <w:b w:val="false"/>
        </w:rPr>
        <w:t>REPUBLIKA HRVATSKA</w:t>
      </w:r>
    </w:p>
    <w:p w:rsidRPr="007B23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B2331">
        <w:rPr>
          <w:rFonts w:cs="Arial"/>
          <w:b w:val="false"/>
        </w:rPr>
        <w:t>TRGOVAČKI SUD U RIJECI</w:t>
      </w:r>
      <w:r w:rsidRPr="007B2331" w:rsidR="006D1F4A">
        <w:rPr>
          <w:rFonts w:cs="Arial"/>
          <w:b w:val="false"/>
        </w:rPr>
        <w:tab/>
      </w:r>
    </w:p>
    <w:p w:rsidRPr="007B2331" w:rsidR="00D92A4E" w:rsidP="005B7AC9" w:rsidRDefault="00DD259F">
      <w:pPr>
        <w:rPr>
          <w:rFonts w:cs="Arial"/>
          <w:b w:val="false"/>
        </w:rPr>
      </w:pPr>
      <w:r w:rsidRPr="007B2331">
        <w:rPr>
          <w:rFonts w:cs="Arial"/>
          <w:b w:val="false"/>
        </w:rPr>
        <w:t>ZADARSKA 1 i 3</w:t>
      </w:r>
    </w:p>
    <w:p w:rsidRPr="007B2331" w:rsidR="00067D76" w:rsidP="005B7AC9" w:rsidRDefault="00067D76">
      <w:pPr>
        <w:rPr>
          <w:rFonts w:cs="Arial"/>
          <w:b w:val="false"/>
        </w:rPr>
      </w:pPr>
    </w:p>
    <w:p w:rsidRPr="007B2331" w:rsidR="00613796" w:rsidP="00CC3B7B" w:rsidRDefault="00613796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Z A P I S N I K</w:t>
      </w:r>
    </w:p>
    <w:p w:rsidRPr="007B2331" w:rsidR="00ED472B" w:rsidP="00D92A4E" w:rsidRDefault="00405860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o</w:t>
      </w:r>
      <w:r w:rsidRPr="007B2331" w:rsidR="00560DA5">
        <w:rPr>
          <w:rFonts w:cs="Arial"/>
          <w:b w:val="false"/>
          <w:bCs/>
        </w:rPr>
        <w:t>d</w:t>
      </w:r>
      <w:r w:rsidRPr="007B2331" w:rsidR="001C161A">
        <w:rPr>
          <w:rFonts w:cs="Arial"/>
          <w:b w:val="false"/>
          <w:bCs/>
        </w:rPr>
        <w:t xml:space="preserve"> </w:t>
      </w:r>
      <w:r w:rsidR="00E86E57">
        <w:rPr>
          <w:rFonts w:cs="Arial"/>
          <w:b w:val="false"/>
          <w:bCs/>
        </w:rPr>
        <w:t>2. svibnja</w:t>
      </w:r>
      <w:r w:rsidR="00732F27">
        <w:rPr>
          <w:rFonts w:cs="Arial"/>
          <w:b w:val="false"/>
          <w:bCs/>
        </w:rPr>
        <w:t xml:space="preserve"> 2024</w:t>
      </w:r>
      <w:r w:rsidRPr="007B2331" w:rsidR="003D1AC3">
        <w:rPr>
          <w:rFonts w:cs="Arial"/>
          <w:b w:val="false"/>
          <w:bCs/>
        </w:rPr>
        <w:t>.</w:t>
      </w:r>
      <w:r w:rsidRPr="007B2331" w:rsidR="00B82A55">
        <w:rPr>
          <w:rFonts w:cs="Arial"/>
          <w:b w:val="false"/>
          <w:bCs/>
        </w:rPr>
        <w:t xml:space="preserve"> </w:t>
      </w:r>
    </w:p>
    <w:p w:rsidRPr="007B2331" w:rsidR="0071047A" w:rsidP="00FF0648" w:rsidRDefault="00A24FE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u prethodnom postupku </w:t>
      </w:r>
      <w:r w:rsidRPr="007B2331" w:rsidR="00613796">
        <w:rPr>
          <w:rFonts w:cs="Arial"/>
          <w:b w:val="false"/>
        </w:rPr>
        <w:t>radi</w:t>
      </w:r>
      <w:r w:rsidRPr="007B2331" w:rsidR="006372B4">
        <w:rPr>
          <w:rFonts w:cs="Arial"/>
          <w:b w:val="false"/>
        </w:rPr>
        <w:t xml:space="preserve"> </w:t>
      </w:r>
      <w:r w:rsidRPr="007B2331" w:rsidR="00B468D0">
        <w:rPr>
          <w:rFonts w:cs="Arial"/>
          <w:b w:val="false"/>
        </w:rPr>
        <w:t>rasprave o</w:t>
      </w:r>
      <w:r w:rsidRPr="007B2331" w:rsidR="00727FC2">
        <w:rPr>
          <w:rFonts w:cs="Arial"/>
          <w:b w:val="false"/>
        </w:rPr>
        <w:t xml:space="preserve"> </w:t>
      </w:r>
      <w:r w:rsidRPr="007B2331" w:rsidR="00E279D6">
        <w:rPr>
          <w:rFonts w:cs="Arial"/>
          <w:b w:val="false"/>
        </w:rPr>
        <w:t>pretpostavk</w:t>
      </w:r>
      <w:r w:rsidRPr="007B2331" w:rsidR="00B468D0">
        <w:rPr>
          <w:rFonts w:cs="Arial"/>
          <w:b w:val="false"/>
        </w:rPr>
        <w:t>ama</w:t>
      </w:r>
      <w:r w:rsidRPr="007B2331" w:rsidR="00E279D6">
        <w:rPr>
          <w:rFonts w:cs="Arial"/>
          <w:b w:val="false"/>
        </w:rPr>
        <w:t xml:space="preserve"> </w:t>
      </w:r>
      <w:r w:rsidRPr="007B2331" w:rsidR="006F49A9">
        <w:rPr>
          <w:rFonts w:cs="Arial"/>
          <w:b w:val="false"/>
        </w:rPr>
        <w:t xml:space="preserve">za otvaranje </w:t>
      </w:r>
      <w:r w:rsidRPr="007B2331" w:rsidR="00560DA5">
        <w:rPr>
          <w:rFonts w:cs="Arial"/>
          <w:b w:val="false"/>
        </w:rPr>
        <w:t xml:space="preserve">stečajnog </w:t>
      </w:r>
      <w:r w:rsidRPr="007B2331" w:rsidR="00613796">
        <w:rPr>
          <w:rFonts w:cs="Arial"/>
          <w:b w:val="false"/>
        </w:rPr>
        <w:t xml:space="preserve">postupka nad </w:t>
      </w:r>
      <w:r w:rsidRPr="007B2331" w:rsidR="00DE1769">
        <w:rPr>
          <w:rFonts w:cs="Arial"/>
          <w:b w:val="false"/>
        </w:rPr>
        <w:t>dužnik</w:t>
      </w:r>
      <w:r w:rsidRPr="007B2331" w:rsidR="006C6198">
        <w:rPr>
          <w:rFonts w:cs="Arial"/>
          <w:b w:val="false"/>
        </w:rPr>
        <w:t>om</w:t>
      </w:r>
      <w:r w:rsidRPr="007B2331" w:rsidR="00FF0648">
        <w:rPr>
          <w:rFonts w:cs="Arial"/>
          <w:b w:val="false"/>
        </w:rPr>
        <w:t xml:space="preserve"> </w:t>
      </w:r>
      <w:r w:rsidRPr="00D21887" w:rsidR="00D21887">
        <w:rPr>
          <w:rFonts w:cs="Arial"/>
          <w:b w:val="false"/>
        </w:rPr>
        <w:t xml:space="preserve">LARA TRGOVINA jednostavno društvo s ograničenom odgovornošću za trgovinu, Krk, Josipa </w:t>
      </w:r>
      <w:proofErr w:type="spellStart"/>
      <w:r w:rsidRPr="00D21887" w:rsidR="00D21887">
        <w:rPr>
          <w:rFonts w:cs="Arial"/>
          <w:b w:val="false"/>
        </w:rPr>
        <w:t>Jurja</w:t>
      </w:r>
      <w:proofErr w:type="spellEnd"/>
      <w:r w:rsidRPr="00D21887" w:rsidR="00D21887">
        <w:rPr>
          <w:rFonts w:cs="Arial"/>
          <w:b w:val="false"/>
        </w:rPr>
        <w:t xml:space="preserve"> Strossmayera 23</w:t>
      </w:r>
      <w:r w:rsidRPr="007B2331" w:rsidR="00F60677">
        <w:rPr>
          <w:rFonts w:cs="Arial"/>
          <w:b w:val="false"/>
        </w:rPr>
        <w:t>.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613796" w:rsidP="005B7AC9" w:rsidRDefault="00613796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OD SUDA PRISUTNI:</w:t>
      </w:r>
    </w:p>
    <w:p w:rsidRPr="007B2331" w:rsidR="00613796" w:rsidP="005B7AC9" w:rsidRDefault="00D7080F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Daniela Korlević, sutkinja</w:t>
      </w:r>
    </w:p>
    <w:p w:rsidR="005B6CC9" w:rsidP="00067D76" w:rsidRDefault="003266F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7B2331" w:rsidR="00613796">
        <w:rPr>
          <w:rFonts w:cs="Arial"/>
          <w:b w:val="false"/>
        </w:rPr>
        <w:t>, zapisničar</w:t>
      </w:r>
    </w:p>
    <w:p w:rsidRPr="00035331" w:rsidR="00D21887" w:rsidP="00067D76" w:rsidRDefault="00D21887">
      <w:pPr>
        <w:jc w:val="both"/>
        <w:rPr>
          <w:rFonts w:cs="Arial"/>
          <w:b w:val="false"/>
        </w:rPr>
      </w:pPr>
      <w:r w:rsidRPr="00035331">
        <w:rPr>
          <w:rFonts w:cs="Arial"/>
          <w:b w:val="false"/>
        </w:rPr>
        <w:t xml:space="preserve">Violeta </w:t>
      </w:r>
      <w:proofErr w:type="spellStart"/>
      <w:r w:rsidRPr="00035331">
        <w:rPr>
          <w:rFonts w:cs="Arial"/>
          <w:b w:val="false"/>
        </w:rPr>
        <w:t>Peljušić</w:t>
      </w:r>
      <w:proofErr w:type="spellEnd"/>
      <w:r w:rsidRPr="00035331">
        <w:rPr>
          <w:rFonts w:cs="Arial"/>
          <w:b w:val="false"/>
        </w:rPr>
        <w:t>, privremeni stečajni upravitelj</w:t>
      </w:r>
    </w:p>
    <w:p w:rsidR="003D40C8" w:rsidP="0071047A" w:rsidRDefault="003D40C8">
      <w:pPr>
        <w:rPr>
          <w:rFonts w:cs="Arial"/>
          <w:b w:val="false"/>
        </w:rPr>
      </w:pPr>
    </w:p>
    <w:p w:rsidRPr="007B2331" w:rsidR="003D40C8" w:rsidP="0071047A" w:rsidRDefault="003D40C8">
      <w:pPr>
        <w:rPr>
          <w:rFonts w:cs="Arial"/>
          <w:b w:val="false"/>
        </w:rPr>
      </w:pPr>
    </w:p>
    <w:p w:rsidRPr="007B2331" w:rsidR="00D92A4E" w:rsidP="00545835" w:rsidRDefault="009168D8">
      <w:pPr>
        <w:jc w:val="center"/>
        <w:rPr>
          <w:rFonts w:cs="Arial"/>
          <w:b w:val="false"/>
        </w:rPr>
      </w:pPr>
      <w:r w:rsidRPr="007B2331">
        <w:rPr>
          <w:rFonts w:cs="Arial"/>
          <w:b w:val="false"/>
        </w:rPr>
        <w:t>Početak u</w:t>
      </w:r>
      <w:r w:rsidRPr="007B2331" w:rsidR="00CF16F2">
        <w:rPr>
          <w:rFonts w:cs="Arial"/>
          <w:b w:val="false"/>
        </w:rPr>
        <w:t xml:space="preserve"> </w:t>
      </w:r>
      <w:r w:rsidR="00E86E57">
        <w:rPr>
          <w:rFonts w:cs="Arial"/>
          <w:b w:val="false"/>
        </w:rPr>
        <w:t>09</w:t>
      </w:r>
      <w:r w:rsidR="003828FD">
        <w:rPr>
          <w:rFonts w:cs="Arial"/>
          <w:b w:val="false"/>
        </w:rPr>
        <w:t>,</w:t>
      </w:r>
      <w:r w:rsidR="00D21887">
        <w:rPr>
          <w:rFonts w:cs="Arial"/>
          <w:b w:val="false"/>
        </w:rPr>
        <w:t>30</w:t>
      </w:r>
      <w:r w:rsidRPr="007B2331" w:rsidR="00613796">
        <w:rPr>
          <w:rFonts w:cs="Arial"/>
          <w:b w:val="false"/>
        </w:rPr>
        <w:t xml:space="preserve"> sati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Utvrđuje se da su na današnje ročište pristupili:</w:t>
      </w: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predlagatelja: nitko, dostava poziva uredno iskazana  </w:t>
      </w:r>
    </w:p>
    <w:p w:rsidRPr="00B66E75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dužnika: </w:t>
      </w:r>
      <w:r w:rsidR="00035331">
        <w:rPr>
          <w:rFonts w:cs="Arial"/>
          <w:b w:val="false"/>
        </w:rPr>
        <w:t xml:space="preserve">Alen </w:t>
      </w:r>
      <w:proofErr w:type="spellStart"/>
      <w:r w:rsidR="00035331">
        <w:rPr>
          <w:rFonts w:cs="Arial"/>
          <w:b w:val="false"/>
        </w:rPr>
        <w:t>Alkić</w:t>
      </w:r>
      <w:proofErr w:type="spellEnd"/>
      <w:r w:rsidR="00035331">
        <w:rPr>
          <w:rFonts w:cs="Arial"/>
          <w:b w:val="false"/>
        </w:rPr>
        <w:t>, zastupnik po zakonu</w:t>
      </w:r>
      <w:r w:rsidRPr="003D40C8" w:rsidR="003D40C8">
        <w:rPr>
          <w:rFonts w:cs="Arial"/>
          <w:b w:val="false"/>
        </w:rPr>
        <w:t xml:space="preserve">  </w:t>
      </w:r>
    </w:p>
    <w:p w:rsidRPr="00732F27" w:rsidR="00947322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FINA: nitko, dostava poziva uredno iskazana  </w:t>
      </w:r>
    </w:p>
    <w:p w:rsidRPr="007B2331" w:rsidR="000E1B54" w:rsidP="00BA4D2C" w:rsidRDefault="000E1B54">
      <w:pPr>
        <w:jc w:val="both"/>
        <w:rPr>
          <w:rFonts w:cs="Arial"/>
          <w:b w:val="false"/>
          <w:bCs/>
        </w:rPr>
      </w:pPr>
    </w:p>
    <w:p w:rsidRPr="007B2331" w:rsidR="00D837AD" w:rsidP="00067D76" w:rsidRDefault="0070247F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spisu </w:t>
      </w:r>
      <w:proofErr w:type="spellStart"/>
      <w:r w:rsidRPr="007B2331">
        <w:rPr>
          <w:rFonts w:cs="Arial"/>
          <w:b w:val="false"/>
          <w:bCs/>
        </w:rPr>
        <w:t>prileži</w:t>
      </w:r>
      <w:proofErr w:type="spellEnd"/>
      <w:r w:rsidRPr="007B2331">
        <w:rPr>
          <w:rFonts w:cs="Arial"/>
          <w:b w:val="false"/>
          <w:bCs/>
        </w:rPr>
        <w:t xml:space="preserve"> podnesak predlagatelja od </w:t>
      </w:r>
      <w:r w:rsidR="00035331">
        <w:rPr>
          <w:rFonts w:cs="Arial"/>
          <w:b w:val="false"/>
          <w:bCs/>
        </w:rPr>
        <w:t>22. travnja</w:t>
      </w:r>
      <w:r w:rsidR="003266F1">
        <w:rPr>
          <w:rFonts w:cs="Arial"/>
          <w:b w:val="false"/>
          <w:bCs/>
        </w:rPr>
        <w:t xml:space="preserve"> 2024</w:t>
      </w:r>
      <w:r w:rsidRPr="007B2331">
        <w:rPr>
          <w:rFonts w:cs="Arial"/>
          <w:b w:val="false"/>
          <w:bCs/>
        </w:rPr>
        <w:t>. prema kojem dužnik na dan</w:t>
      </w:r>
      <w:r w:rsidR="00503903">
        <w:rPr>
          <w:rFonts w:cs="Arial"/>
          <w:b w:val="false"/>
          <w:bCs/>
        </w:rPr>
        <w:t xml:space="preserve"> </w:t>
      </w:r>
      <w:r w:rsidR="00035331">
        <w:rPr>
          <w:rFonts w:cs="Arial"/>
          <w:b w:val="false"/>
          <w:bCs/>
        </w:rPr>
        <w:t>22. travnja</w:t>
      </w:r>
      <w:r w:rsidRPr="00503903" w:rsidR="003266F1">
        <w:rPr>
          <w:rFonts w:cs="Arial"/>
          <w:b w:val="false"/>
          <w:bCs/>
        </w:rPr>
        <w:t xml:space="preserve"> 2024</w:t>
      </w:r>
      <w:r w:rsidRPr="00503903" w:rsidR="003D1AC3">
        <w:rPr>
          <w:rFonts w:cs="Arial"/>
          <w:b w:val="false"/>
          <w:bCs/>
        </w:rPr>
        <w:t>.</w:t>
      </w:r>
      <w:r w:rsidRPr="00503903">
        <w:rPr>
          <w:rFonts w:cs="Arial"/>
          <w:b w:val="false"/>
          <w:bCs/>
        </w:rPr>
        <w:t xml:space="preserve"> u Očevidniku </w:t>
      </w:r>
      <w:r w:rsidRPr="007B2331">
        <w:rPr>
          <w:rFonts w:cs="Arial"/>
          <w:b w:val="false"/>
          <w:bCs/>
        </w:rPr>
        <w:t xml:space="preserve">redoslijeda osnova za plaćanje ima evidentirane neizvršene osnove za plaćanje u neprekinutom razdoblju od </w:t>
      </w:r>
      <w:r w:rsidR="00D21887">
        <w:rPr>
          <w:rFonts w:cs="Arial"/>
          <w:b w:val="false"/>
          <w:bCs/>
        </w:rPr>
        <w:t>1</w:t>
      </w:r>
      <w:r w:rsidR="00035331">
        <w:rPr>
          <w:rFonts w:cs="Arial"/>
          <w:b w:val="false"/>
          <w:bCs/>
        </w:rPr>
        <w:t>89</w:t>
      </w:r>
      <w:r w:rsidRPr="007B2331" w:rsidR="00741F43">
        <w:rPr>
          <w:rFonts w:cs="Arial"/>
          <w:b w:val="false"/>
          <w:bCs/>
        </w:rPr>
        <w:t xml:space="preserve"> </w:t>
      </w:r>
      <w:r w:rsidRPr="007B2331" w:rsidR="00FB462D">
        <w:rPr>
          <w:rFonts w:cs="Arial"/>
          <w:b w:val="false"/>
          <w:bCs/>
        </w:rPr>
        <w:t>dan</w:t>
      </w:r>
      <w:r w:rsidRPr="007B2331" w:rsidR="003D1AC3">
        <w:rPr>
          <w:rFonts w:cs="Arial"/>
          <w:b w:val="false"/>
          <w:bCs/>
        </w:rPr>
        <w:t>a</w:t>
      </w:r>
      <w:r w:rsidRPr="007B2331">
        <w:rPr>
          <w:rFonts w:cs="Arial"/>
          <w:b w:val="false"/>
          <w:bCs/>
        </w:rPr>
        <w:t xml:space="preserve"> u ukupnom iznosu</w:t>
      </w:r>
      <w:r w:rsidRPr="007B2331" w:rsidR="00A95250">
        <w:rPr>
          <w:rFonts w:cs="Arial"/>
          <w:b w:val="false"/>
          <w:bCs/>
        </w:rPr>
        <w:t xml:space="preserve"> od</w:t>
      </w:r>
      <w:r w:rsidRPr="007B2331">
        <w:rPr>
          <w:rFonts w:cs="Arial"/>
          <w:b w:val="false"/>
          <w:bCs/>
        </w:rPr>
        <w:t xml:space="preserve"> </w:t>
      </w:r>
      <w:r w:rsidRPr="00035331" w:rsidR="00035331">
        <w:rPr>
          <w:rFonts w:cs="Arial"/>
          <w:b w:val="false"/>
          <w:bCs/>
        </w:rPr>
        <w:t>950,90</w:t>
      </w:r>
      <w:r w:rsidR="00035331">
        <w:rPr>
          <w:rFonts w:cs="Arial"/>
          <w:b w:val="false"/>
          <w:bCs/>
        </w:rPr>
        <w:t xml:space="preserve"> </w:t>
      </w:r>
      <w:r w:rsidRPr="003266F1" w:rsidR="003266F1">
        <w:rPr>
          <w:rFonts w:cs="Arial"/>
          <w:b w:val="false"/>
          <w:bCs/>
        </w:rPr>
        <w:t>EUR</w:t>
      </w:r>
      <w:r w:rsidRPr="007B2331">
        <w:rPr>
          <w:rFonts w:cs="Arial"/>
          <w:b w:val="false"/>
          <w:bCs/>
        </w:rPr>
        <w:t>.</w:t>
      </w:r>
    </w:p>
    <w:p w:rsidR="00067D76" w:rsidP="00067D76" w:rsidRDefault="00067D76">
      <w:pPr>
        <w:ind w:firstLine="720"/>
        <w:jc w:val="both"/>
        <w:rPr>
          <w:rFonts w:cs="Arial"/>
          <w:b w:val="false"/>
          <w:bCs/>
        </w:rPr>
      </w:pPr>
    </w:p>
    <w:p w:rsidR="008C306F" w:rsidP="00067D76" w:rsidRDefault="008C306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obrazlaže i predlaže kao u svom izvješću.</w:t>
      </w:r>
    </w:p>
    <w:p w:rsidRPr="007B2331" w:rsidR="008C306F" w:rsidP="008C306F" w:rsidRDefault="008C306F">
      <w:pPr>
        <w:jc w:val="both"/>
        <w:rPr>
          <w:rFonts w:cs="Arial"/>
          <w:b w:val="false"/>
          <w:bCs/>
        </w:rPr>
      </w:pPr>
    </w:p>
    <w:p w:rsidR="0036272D" w:rsidP="00AE4194" w:rsidRDefault="006B400C">
      <w:pPr>
        <w:pStyle w:val="Default"/>
        <w:jc w:val="both"/>
        <w:rPr>
          <w:color w:val="auto"/>
        </w:rPr>
      </w:pPr>
      <w:r>
        <w:rPr>
          <w:color w:val="FF0000"/>
        </w:rPr>
        <w:tab/>
      </w:r>
      <w:r w:rsidRPr="008C306F">
        <w:rPr>
          <w:color w:val="auto"/>
        </w:rPr>
        <w:t>U</w:t>
      </w:r>
      <w:r w:rsidRPr="008C306F" w:rsidR="008C7A5C">
        <w:rPr>
          <w:color w:val="auto"/>
        </w:rPr>
        <w:t xml:space="preserve">tvrđuje se da </w:t>
      </w:r>
      <w:r w:rsidRPr="008C306F" w:rsidR="008C306F">
        <w:rPr>
          <w:color w:val="auto"/>
        </w:rPr>
        <w:t xml:space="preserve">je </w:t>
      </w:r>
      <w:r w:rsidRPr="008C306F" w:rsidR="008C7A5C">
        <w:rPr>
          <w:color w:val="auto"/>
        </w:rPr>
        <w:t>dužnik podnio</w:t>
      </w:r>
      <w:r w:rsidRPr="008C306F">
        <w:rPr>
          <w:color w:val="auto"/>
        </w:rPr>
        <w:t xml:space="preserve"> godišnje financijske izvještaje za 2023. godinu</w:t>
      </w:r>
      <w:r w:rsidRPr="008C306F" w:rsidR="008C306F">
        <w:rPr>
          <w:color w:val="auto"/>
        </w:rPr>
        <w:t xml:space="preserve"> koja još nisu objavljena na stranicama Financijske agencije</w:t>
      </w:r>
      <w:r w:rsidRPr="008C306F">
        <w:rPr>
          <w:color w:val="auto"/>
        </w:rPr>
        <w:t>.</w:t>
      </w:r>
    </w:p>
    <w:p w:rsidR="008C306F" w:rsidP="00AE4194" w:rsidRDefault="008C306F">
      <w:pPr>
        <w:pStyle w:val="Default"/>
        <w:jc w:val="both"/>
        <w:rPr>
          <w:color w:val="auto"/>
        </w:rPr>
      </w:pPr>
    </w:p>
    <w:p w:rsidRPr="008C306F" w:rsidR="008C306F" w:rsidP="00AE4194" w:rsidRDefault="008C306F">
      <w:pPr>
        <w:pStyle w:val="Default"/>
        <w:jc w:val="both"/>
        <w:rPr>
          <w:color w:val="auto"/>
        </w:rPr>
      </w:pPr>
      <w:r>
        <w:rPr>
          <w:color w:val="auto"/>
        </w:rPr>
        <w:tab/>
        <w:t>Privremena stečajna upraviteljica uvidom u GFI za 2023. utvrdila je da dužnik nema imovine.</w:t>
      </w:r>
    </w:p>
    <w:p w:rsidR="008C306F" w:rsidP="00AE4194" w:rsidRDefault="008C306F">
      <w:pPr>
        <w:pStyle w:val="Default"/>
        <w:jc w:val="both"/>
        <w:rPr>
          <w:color w:val="FF0000"/>
        </w:rPr>
      </w:pPr>
    </w:p>
    <w:p w:rsidR="007F72C8" w:rsidP="00565B26" w:rsidRDefault="007F72C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8C306F">
        <w:rPr>
          <w:rFonts w:cs="Arial"/>
          <w:b w:val="false"/>
          <w:lang w:eastAsia="hr-HR"/>
        </w:rPr>
        <w:t>Utvrđuje se da prema Očevidniku neiz</w:t>
      </w:r>
      <w:r w:rsidRPr="008C306F" w:rsidR="00755EE9">
        <w:rPr>
          <w:rFonts w:cs="Arial"/>
          <w:b w:val="false"/>
          <w:lang w:eastAsia="hr-HR"/>
        </w:rPr>
        <w:t xml:space="preserve">vršenih osnova za plaćanje na </w:t>
      </w:r>
      <w:r w:rsidRPr="008C306F" w:rsidR="00E86E57">
        <w:rPr>
          <w:rFonts w:cs="Arial"/>
          <w:b w:val="false"/>
          <w:lang w:eastAsia="hr-HR"/>
        </w:rPr>
        <w:t>2. svibnja</w:t>
      </w:r>
      <w:r w:rsidRPr="008C306F">
        <w:rPr>
          <w:rFonts w:cs="Arial"/>
          <w:b w:val="false"/>
          <w:lang w:eastAsia="hr-HR"/>
        </w:rPr>
        <w:t xml:space="preserve"> 2024. dužnik ima neizvršene osnove za plaćanje u ukupnom iznosu od </w:t>
      </w:r>
      <w:r w:rsidRPr="008C306F" w:rsidR="008C306F">
        <w:rPr>
          <w:rFonts w:cs="Arial"/>
          <w:b w:val="false"/>
          <w:lang w:eastAsia="hr-HR"/>
        </w:rPr>
        <w:t>951,51</w:t>
      </w:r>
      <w:r w:rsidRPr="008C306F" w:rsidR="00021CEA">
        <w:rPr>
          <w:rFonts w:cs="Arial"/>
          <w:b w:val="false"/>
          <w:lang w:eastAsia="hr-HR"/>
        </w:rPr>
        <w:t xml:space="preserve"> </w:t>
      </w:r>
      <w:r w:rsidRPr="008C306F">
        <w:rPr>
          <w:rFonts w:cs="Arial"/>
          <w:b w:val="false"/>
          <w:lang w:eastAsia="hr-HR"/>
        </w:rPr>
        <w:t>EUR u razdoblju dužem od 60 dana.</w:t>
      </w:r>
      <w:r w:rsidRPr="008C306F" w:rsidR="00AF1559">
        <w:rPr>
          <w:rFonts w:cs="Arial"/>
          <w:b w:val="false"/>
          <w:lang w:eastAsia="hr-HR"/>
        </w:rPr>
        <w:t xml:space="preserve"> </w:t>
      </w:r>
    </w:p>
    <w:p w:rsidR="00E56E0A" w:rsidP="00565B26" w:rsidRDefault="00E56E0A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8C306F" w:rsidR="00E56E0A" w:rsidP="00565B26" w:rsidRDefault="00E56E0A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Zastupnik dužnika po zakonu predlaže sudu odgodu ročišta. Navodi da će do 1. lipnja 2024. otkloniti stečajni razlog nesposobnost za plaćanje i deblokirati račun dužnika.</w:t>
      </w:r>
    </w:p>
    <w:p w:rsidR="00755EE9" w:rsidP="00565B26" w:rsidRDefault="00755EE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="00E56E0A" w:rsidP="00565B26" w:rsidRDefault="00E56E0A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="00E56E0A" w:rsidP="00565B26" w:rsidRDefault="00E56E0A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3D40C8" w:rsidR="00E56E0A" w:rsidP="00565B26" w:rsidRDefault="00E56E0A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0B0B59" w:rsidR="00FD0ABE" w:rsidP="00FD0ABE" w:rsidRDefault="00FD0ABE">
      <w:pPr>
        <w:pStyle w:val="Bezproreda"/>
        <w:ind w:firstLine="720"/>
        <w:rPr>
          <w:rFonts w:cs="Arial"/>
          <w:b w:val="false"/>
          <w:bCs/>
        </w:rPr>
      </w:pPr>
      <w:r w:rsidRPr="000B0B59">
        <w:rPr>
          <w:rFonts w:cs="Arial"/>
          <w:b w:val="false"/>
          <w:bCs/>
        </w:rPr>
        <w:lastRenderedPageBreak/>
        <w:t>Sudac donosi</w:t>
      </w:r>
    </w:p>
    <w:p w:rsidRPr="000B0B59" w:rsidR="00FD0ABE" w:rsidP="00FD0ABE" w:rsidRDefault="00FD0ABE">
      <w:pPr>
        <w:pStyle w:val="Bezproreda"/>
        <w:jc w:val="center"/>
        <w:rPr>
          <w:rFonts w:cs="Arial"/>
          <w:b w:val="false"/>
          <w:bCs/>
        </w:rPr>
      </w:pPr>
      <w:r w:rsidRPr="000B0B59">
        <w:rPr>
          <w:rFonts w:cs="Arial"/>
          <w:b w:val="false"/>
          <w:bCs/>
        </w:rPr>
        <w:t>r j e š e n j e</w:t>
      </w:r>
    </w:p>
    <w:p w:rsidRPr="000B0B59" w:rsidR="00FD0ABE" w:rsidP="00FD0ABE" w:rsidRDefault="00FD0ABE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99632A" w:rsidR="00FD0ABE" w:rsidP="007116B9" w:rsidRDefault="00E56E0A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  <w:t xml:space="preserve">Prihvaća se prijedlog zastupnika dužnika po zakonu te se </w:t>
      </w:r>
      <w:r w:rsidRPr="0099632A" w:rsidR="00FD0ABE">
        <w:rPr>
          <w:rFonts w:cs="Arial"/>
          <w:b w:val="false"/>
        </w:rPr>
        <w:t xml:space="preserve">današnje ročište odgađa, a slijedeće zakazuje za dan </w:t>
      </w:r>
    </w:p>
    <w:p w:rsidRPr="0099632A" w:rsidR="00FD0ABE" w:rsidP="00FD0ABE" w:rsidRDefault="00FD0ABE">
      <w:pPr>
        <w:ind w:firstLine="708"/>
        <w:jc w:val="both"/>
        <w:rPr>
          <w:rFonts w:cs="Arial"/>
          <w:b w:val="false"/>
        </w:rPr>
      </w:pPr>
    </w:p>
    <w:p w:rsidRPr="0099632A" w:rsidR="00FD0ABE" w:rsidP="00FD0ABE" w:rsidRDefault="00FD0ABE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</w:t>
      </w:r>
      <w:r w:rsidR="007116B9">
        <w:rPr>
          <w:rFonts w:cs="Arial"/>
          <w:b w:val="false"/>
        </w:rPr>
        <w:t xml:space="preserve"> </w:t>
      </w:r>
      <w:r w:rsidR="00E56E0A">
        <w:rPr>
          <w:rFonts w:cs="Arial"/>
          <w:b w:val="false"/>
        </w:rPr>
        <w:t>5. lipnja</w:t>
      </w:r>
      <w:r>
        <w:rPr>
          <w:rFonts w:cs="Arial"/>
          <w:b w:val="false"/>
        </w:rPr>
        <w:t xml:space="preserve"> 2024</w:t>
      </w:r>
      <w:r w:rsidR="007116B9">
        <w:rPr>
          <w:rFonts w:cs="Arial"/>
          <w:b w:val="false"/>
        </w:rPr>
        <w:t>. u 09.30</w:t>
      </w:r>
      <w:r w:rsidRPr="0099632A">
        <w:rPr>
          <w:rFonts w:cs="Arial"/>
          <w:b w:val="false"/>
        </w:rPr>
        <w:t xml:space="preserve"> sati</w:t>
      </w:r>
    </w:p>
    <w:p w:rsidRPr="0099632A" w:rsidR="00FD0ABE" w:rsidP="00FD0ABE" w:rsidRDefault="00FD0ABE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kod Trgovačkog suda u Rijeci</w:t>
      </w:r>
    </w:p>
    <w:p w:rsidRPr="0099632A" w:rsidR="00FD0ABE" w:rsidP="00FD0ABE" w:rsidRDefault="00FD0ABE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Zadarska ulica 1 i 3</w:t>
      </w:r>
    </w:p>
    <w:p w:rsidRPr="0099632A" w:rsidR="00FD0ABE" w:rsidP="00FD0ABE" w:rsidRDefault="00FD0ABE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I. kat, sudnica broj 2</w:t>
      </w:r>
    </w:p>
    <w:p w:rsidRPr="0099632A" w:rsidR="00FD0ABE" w:rsidP="00FD0ABE" w:rsidRDefault="00FD0ABE">
      <w:pPr>
        <w:jc w:val="both"/>
        <w:rPr>
          <w:rFonts w:cs="Arial"/>
          <w:b w:val="false"/>
        </w:rPr>
      </w:pPr>
    </w:p>
    <w:p w:rsidR="007116B9" w:rsidP="00021CEA" w:rsidRDefault="00021CE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što prisutni privremeni stečajni upravitelj </w:t>
      </w:r>
      <w:r w:rsidR="00E56E0A">
        <w:rPr>
          <w:rFonts w:cs="Arial"/>
          <w:b w:val="false"/>
        </w:rPr>
        <w:t xml:space="preserve">i zastupnik dužnika po zakonu </w:t>
      </w:r>
      <w:r>
        <w:rPr>
          <w:rFonts w:cs="Arial"/>
          <w:b w:val="false"/>
        </w:rPr>
        <w:t>prima</w:t>
      </w:r>
      <w:r w:rsidR="00E56E0A">
        <w:rPr>
          <w:rFonts w:cs="Arial"/>
          <w:b w:val="false"/>
        </w:rPr>
        <w:t>ju</w:t>
      </w:r>
      <w:r>
        <w:rPr>
          <w:rFonts w:cs="Arial"/>
          <w:b w:val="false"/>
        </w:rPr>
        <w:t xml:space="preserve"> na znanje, te se smatra</w:t>
      </w:r>
      <w:r w:rsidR="00E56E0A">
        <w:rPr>
          <w:rFonts w:cs="Arial"/>
          <w:b w:val="false"/>
        </w:rPr>
        <w:t>ju</w:t>
      </w:r>
      <w:r>
        <w:rPr>
          <w:rFonts w:cs="Arial"/>
          <w:b w:val="false"/>
        </w:rPr>
        <w:t xml:space="preserve"> uredno pozvanim, dok </w:t>
      </w:r>
      <w:r w:rsidR="00E56E0A">
        <w:rPr>
          <w:rFonts w:cs="Arial"/>
          <w:b w:val="false"/>
        </w:rPr>
        <w:t xml:space="preserve">će </w:t>
      </w:r>
      <w:r>
        <w:rPr>
          <w:rFonts w:cs="Arial"/>
          <w:b w:val="false"/>
        </w:rPr>
        <w:t xml:space="preserve">se </w:t>
      </w:r>
      <w:r w:rsidRPr="00021CEA">
        <w:rPr>
          <w:rFonts w:cs="Arial"/>
          <w:b w:val="false"/>
        </w:rPr>
        <w:t xml:space="preserve">predlagatelj </w:t>
      </w:r>
      <w:r w:rsidR="00E56E0A">
        <w:rPr>
          <w:rFonts w:cs="Arial"/>
          <w:b w:val="false"/>
        </w:rPr>
        <w:t>pozvati</w:t>
      </w:r>
      <w:r w:rsidR="00FD0ABE">
        <w:rPr>
          <w:rFonts w:cs="Arial"/>
          <w:b w:val="false"/>
        </w:rPr>
        <w:t xml:space="preserve"> </w:t>
      </w:r>
      <w:r w:rsidRPr="0099632A" w:rsidR="00FD0ABE">
        <w:rPr>
          <w:rFonts w:cs="Arial"/>
          <w:b w:val="false"/>
        </w:rPr>
        <w:t>objavom ovog poziva na mrežnoj stranici e-Oglasne ploče suda</w:t>
      </w:r>
      <w:r w:rsidR="007116B9">
        <w:rPr>
          <w:rFonts w:cs="Arial"/>
          <w:b w:val="false"/>
        </w:rPr>
        <w:t>.</w:t>
      </w:r>
    </w:p>
    <w:p w:rsidR="00E56E0A" w:rsidP="00021CEA" w:rsidRDefault="00E56E0A">
      <w:pPr>
        <w:ind w:firstLine="708"/>
        <w:jc w:val="both"/>
        <w:rPr>
          <w:rFonts w:cs="Arial"/>
          <w:b w:val="false"/>
        </w:rPr>
      </w:pPr>
    </w:p>
    <w:p w:rsidRPr="0099632A" w:rsidR="00E56E0A" w:rsidP="00021CEA" w:rsidRDefault="00E56E0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  <w:t>Nalaže se dužniku po otklanjanju stečajnog razloga dostaviti sudu potvrdu Financijske agencije iz koje će biti vidljivo da dužnik u Očevidniku neizvršenih osnova za plaćanje nema evidentiranih neizvršenih osnova za plaćanje.</w:t>
      </w:r>
    </w:p>
    <w:p w:rsidRPr="007B2331" w:rsidR="00067D76" w:rsidP="00C07826" w:rsidRDefault="00067D76">
      <w:pPr>
        <w:pStyle w:val="Bezproreda"/>
        <w:jc w:val="both"/>
        <w:rPr>
          <w:rFonts w:cs="Arial"/>
          <w:b w:val="false"/>
        </w:rPr>
      </w:pPr>
    </w:p>
    <w:p w:rsidRPr="007B233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Dovršeno u</w:t>
      </w:r>
      <w:r w:rsidR="00E56E0A">
        <w:rPr>
          <w:rFonts w:cs="Arial"/>
          <w:b w:val="false"/>
          <w:bCs/>
        </w:rPr>
        <w:t xml:space="preserve"> 09</w:t>
      </w:r>
      <w:bookmarkStart w:name="_GoBack" w:id="0"/>
      <w:bookmarkEnd w:id="0"/>
      <w:r w:rsidR="00444460">
        <w:rPr>
          <w:rFonts w:cs="Arial"/>
          <w:b w:val="false"/>
          <w:bCs/>
        </w:rPr>
        <w:t>,</w:t>
      </w:r>
      <w:r w:rsidR="007116B9">
        <w:rPr>
          <w:rFonts w:cs="Arial"/>
          <w:b w:val="false"/>
          <w:bCs/>
        </w:rPr>
        <w:t>40</w:t>
      </w:r>
      <w:r w:rsidRPr="007B2331">
        <w:rPr>
          <w:rFonts w:cs="Arial"/>
          <w:b w:val="false"/>
          <w:bCs/>
        </w:rPr>
        <w:t xml:space="preserve"> sati</w:t>
      </w:r>
    </w:p>
    <w:p w:rsidRPr="007B233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 </w:t>
      </w:r>
    </w:p>
    <w:p w:rsidRPr="007B2331" w:rsidR="00643DC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ab/>
      </w:r>
      <w:r w:rsidRPr="007B2331" w:rsidR="00D95C4F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ab/>
        <w:t xml:space="preserve">      </w:t>
      </w:r>
      <w:r w:rsidRPr="007B2331" w:rsidR="00FC145F">
        <w:rPr>
          <w:rFonts w:cs="Arial"/>
          <w:b w:val="false"/>
        </w:rPr>
        <w:t xml:space="preserve">                     </w:t>
      </w:r>
      <w:r w:rsidRPr="007B2331">
        <w:rPr>
          <w:rFonts w:cs="Arial"/>
          <w:b w:val="false"/>
        </w:rPr>
        <w:t xml:space="preserve"> </w:t>
      </w:r>
      <w:r w:rsidRPr="007B2331" w:rsidR="001471E3">
        <w:rPr>
          <w:rFonts w:cs="Arial"/>
          <w:b w:val="false"/>
        </w:rPr>
        <w:t xml:space="preserve">        </w:t>
      </w:r>
      <w:r w:rsidRPr="007B2331" w:rsidR="00D7080F">
        <w:rPr>
          <w:rFonts w:cs="Arial"/>
          <w:b w:val="false"/>
        </w:rPr>
        <w:t>Sutkinja</w:t>
      </w:r>
      <w:r w:rsidRPr="007B2331" w:rsidR="005B7AC9">
        <w:rPr>
          <w:rFonts w:cs="Arial"/>
          <w:b w:val="false"/>
        </w:rPr>
        <w:t xml:space="preserve">           </w:t>
      </w:r>
      <w:r w:rsidRPr="007B2331" w:rsidR="00643DC3">
        <w:rPr>
          <w:rFonts w:cs="Arial"/>
          <w:b w:val="false"/>
        </w:rPr>
        <w:t xml:space="preserve"> </w:t>
      </w:r>
      <w:r w:rsidRPr="007B2331" w:rsidR="007B32C7">
        <w:rPr>
          <w:rFonts w:cs="Arial"/>
          <w:b w:val="false"/>
        </w:rPr>
        <w:t xml:space="preserve">  </w:t>
      </w:r>
      <w:r w:rsidRPr="007B2331" w:rsidR="000556A4">
        <w:rPr>
          <w:rFonts w:cs="Arial"/>
          <w:b w:val="false"/>
        </w:rPr>
        <w:t xml:space="preserve">   </w:t>
      </w:r>
      <w:r w:rsidRPr="007B2331" w:rsidR="00CA5F98">
        <w:rPr>
          <w:rFonts w:cs="Arial"/>
          <w:b w:val="false"/>
        </w:rPr>
        <w:t xml:space="preserve"> </w:t>
      </w:r>
      <w:r w:rsidR="00021CEA">
        <w:rPr>
          <w:rFonts w:cs="Arial"/>
          <w:b w:val="false"/>
        </w:rPr>
        <w:t>Privremeni stečajni upravitelj</w:t>
      </w:r>
    </w:p>
    <w:p w:rsidR="00680A38" w:rsidP="005B7AC9" w:rsidRDefault="00680A38">
      <w:pPr>
        <w:jc w:val="both"/>
        <w:rPr>
          <w:rFonts w:cs="Arial"/>
          <w:b w:val="false"/>
        </w:rPr>
      </w:pPr>
    </w:p>
    <w:p w:rsidR="00680A38" w:rsidP="005B7AC9" w:rsidRDefault="00680A38">
      <w:pPr>
        <w:jc w:val="both"/>
        <w:rPr>
          <w:rFonts w:cs="Arial"/>
          <w:b w:val="false"/>
        </w:rPr>
      </w:pPr>
    </w:p>
    <w:p w:rsidRPr="007B2331" w:rsidR="007116B9" w:rsidP="005B7AC9" w:rsidRDefault="007116B9">
      <w:pPr>
        <w:jc w:val="both"/>
        <w:rPr>
          <w:rFonts w:cs="Arial"/>
          <w:b w:val="false"/>
        </w:rPr>
      </w:pPr>
    </w:p>
    <w:p w:rsidRPr="007B2331" w:rsidR="00923479" w:rsidP="005B7AC9" w:rsidRDefault="00923479">
      <w:pPr>
        <w:jc w:val="both"/>
        <w:rPr>
          <w:rFonts w:cs="Arial"/>
          <w:b w:val="false"/>
        </w:rPr>
      </w:pPr>
    </w:p>
    <w:p w:rsidRPr="007B2331" w:rsidR="003B249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  <w:t xml:space="preserve">            </w:t>
      </w:r>
      <w:r w:rsidRPr="007B2331" w:rsidR="001471E3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 xml:space="preserve">Zapisničar </w:t>
      </w:r>
      <w:r w:rsidRPr="007B2331">
        <w:rPr>
          <w:rFonts w:cs="Arial"/>
          <w:b w:val="false"/>
        </w:rPr>
        <w:tab/>
        <w:t xml:space="preserve">         </w:t>
      </w:r>
      <w:r w:rsidRPr="007B2331" w:rsidR="00CA5F98">
        <w:rPr>
          <w:rFonts w:cs="Arial"/>
          <w:b w:val="false"/>
        </w:rPr>
        <w:t xml:space="preserve"> </w:t>
      </w:r>
      <w:r w:rsidRPr="007B2331" w:rsidR="00127B73">
        <w:rPr>
          <w:rFonts w:cs="Arial"/>
          <w:b w:val="false"/>
        </w:rPr>
        <w:tab/>
        <w:t xml:space="preserve">    </w:t>
      </w:r>
      <w:r w:rsidRPr="007B2331" w:rsidR="00763F5D">
        <w:rPr>
          <w:rFonts w:cs="Arial"/>
          <w:b w:val="false"/>
        </w:rPr>
        <w:t xml:space="preserve">  </w:t>
      </w:r>
      <w:r w:rsidR="00E56E0A">
        <w:rPr>
          <w:rFonts w:cs="Arial"/>
          <w:b w:val="false"/>
        </w:rPr>
        <w:t>Zastupnik dužnika po zakonu</w:t>
      </w:r>
    </w:p>
    <w:sectPr w:rsidRPr="007B233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56E0A">
      <w:rPr>
        <w:rStyle w:val="Brojstranice"/>
        <w:rFonts w:ascii="Arial" w:hAnsi="Arial" w:cs="Arial"/>
        <w:noProof/>
      </w:rPr>
      <w:t>2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403664">
      <w:rPr>
        <w:rFonts w:cs="Arial"/>
        <w:b w:val="false"/>
      </w:rPr>
      <w:t>:</w:t>
    </w:r>
    <w:r w:rsidRPr="00425940">
      <w:rPr>
        <w:rFonts w:cs="Arial"/>
        <w:b w:val="false"/>
      </w:rPr>
      <w:t xml:space="preserve"> 15 St-</w:t>
    </w:r>
    <w:r w:rsidR="00D21887">
      <w:rPr>
        <w:rFonts w:cs="Arial"/>
        <w:b w:val="false"/>
      </w:rPr>
      <w:t>75</w:t>
    </w:r>
    <w:r w:rsidR="005D374B">
      <w:rPr>
        <w:rFonts w:cs="Arial"/>
        <w:b w:val="false"/>
      </w:rPr>
      <w:t>/</w:t>
    </w:r>
    <w:r w:rsidR="00FE44EE">
      <w:rPr>
        <w:rFonts w:cs="Arial"/>
        <w:b w:val="false"/>
      </w:rPr>
      <w:t>2024</w:t>
    </w:r>
    <w:r w:rsidRPr="00661388" w:rsidR="00780DC0">
      <w:rPr>
        <w:rFonts w:cs="Arial"/>
        <w:b w:val="false"/>
      </w:rPr>
      <w:t>-</w:t>
    </w:r>
    <w:r w:rsidR="008C306F">
      <w:rPr>
        <w:rFonts w:cs="Arial"/>
        <w:b w:val="false"/>
      </w:rPr>
      <w:t>15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82A7C"/>
    <w:multiLevelType w:val="hybridMultilevel"/>
    <w:tmpl w:val="EBA484DE"/>
    <w:lvl w:ilvl="0" w:tplc="E036181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73C6FA1"/>
    <w:multiLevelType w:val="hybridMultilevel"/>
    <w:tmpl w:val="BE6CBA10"/>
    <w:lvl w:ilvl="0" w:tplc="FBF45AF4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9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9"/>
  </w:num>
  <w:num w:numId="2">
    <w:abstractNumId w:val="5"/>
  </w:num>
  <w:num w:numId="3">
    <w:abstractNumId w:val="38"/>
  </w:num>
  <w:num w:numId="4">
    <w:abstractNumId w:val="18"/>
  </w:num>
  <w:num w:numId="5">
    <w:abstractNumId w:val="31"/>
  </w:num>
  <w:num w:numId="6">
    <w:abstractNumId w:val="24"/>
  </w:num>
  <w:num w:numId="7">
    <w:abstractNumId w:val="3"/>
  </w:num>
  <w:num w:numId="8">
    <w:abstractNumId w:val="26"/>
  </w:num>
  <w:num w:numId="9">
    <w:abstractNumId w:val="14"/>
  </w:num>
  <w:num w:numId="10">
    <w:abstractNumId w:val="28"/>
  </w:num>
  <w:num w:numId="11">
    <w:abstractNumId w:val="10"/>
  </w:num>
  <w:num w:numId="12">
    <w:abstractNumId w:val="13"/>
  </w:num>
  <w:num w:numId="13">
    <w:abstractNumId w:val="1"/>
  </w:num>
  <w:num w:numId="14">
    <w:abstractNumId w:val="19"/>
  </w:num>
  <w:num w:numId="15">
    <w:abstractNumId w:val="6"/>
  </w:num>
  <w:num w:numId="16">
    <w:abstractNumId w:val="34"/>
  </w:num>
  <w:num w:numId="17">
    <w:abstractNumId w:val="40"/>
  </w:num>
  <w:num w:numId="18">
    <w:abstractNumId w:val="41"/>
  </w:num>
  <w:num w:numId="19">
    <w:abstractNumId w:val="15"/>
  </w:num>
  <w:num w:numId="20">
    <w:abstractNumId w:val="37"/>
  </w:num>
  <w:num w:numId="21">
    <w:abstractNumId w:val="27"/>
  </w:num>
  <w:num w:numId="22">
    <w:abstractNumId w:val="4"/>
  </w:num>
  <w:num w:numId="23">
    <w:abstractNumId w:val="30"/>
  </w:num>
  <w:num w:numId="24">
    <w:abstractNumId w:val="22"/>
  </w:num>
  <w:num w:numId="25">
    <w:abstractNumId w:val="32"/>
  </w:num>
  <w:num w:numId="26">
    <w:abstractNumId w:val="33"/>
  </w:num>
  <w:num w:numId="27">
    <w:abstractNumId w:val="0"/>
  </w:num>
  <w:num w:numId="28">
    <w:abstractNumId w:val="8"/>
  </w:num>
  <w:num w:numId="29">
    <w:abstractNumId w:val="39"/>
  </w:num>
  <w:num w:numId="30">
    <w:abstractNumId w:val="11"/>
  </w:num>
  <w:num w:numId="31">
    <w:abstractNumId w:val="35"/>
  </w:num>
  <w:num w:numId="32">
    <w:abstractNumId w:val="2"/>
  </w:num>
  <w:num w:numId="33">
    <w:abstractNumId w:val="7"/>
  </w:num>
  <w:num w:numId="34">
    <w:abstractNumId w:val="25"/>
  </w:num>
  <w:num w:numId="35">
    <w:abstractNumId w:val="21"/>
  </w:num>
  <w:num w:numId="36">
    <w:abstractNumId w:val="17"/>
  </w:num>
  <w:num w:numId="37">
    <w:abstractNumId w:val="23"/>
  </w:num>
  <w:num w:numId="38">
    <w:abstractNumId w:val="16"/>
  </w:num>
  <w:num w:numId="39">
    <w:abstractNumId w:val="20"/>
  </w:num>
  <w:num w:numId="40">
    <w:abstractNumId w:val="36"/>
  </w:num>
  <w:num w:numId="41">
    <w:abstractNumId w:val="12"/>
  </w:num>
  <w:num w:numId="42">
    <w:abstractNumId w:val="9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4464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178A2"/>
    <w:rsid w:val="0002156F"/>
    <w:rsid w:val="00021CEA"/>
    <w:rsid w:val="00032EE5"/>
    <w:rsid w:val="0003456F"/>
    <w:rsid w:val="00035331"/>
    <w:rsid w:val="00035C96"/>
    <w:rsid w:val="0003649A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0E6C"/>
    <w:rsid w:val="00061497"/>
    <w:rsid w:val="0006486B"/>
    <w:rsid w:val="000654BC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91C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3162"/>
    <w:rsid w:val="000D443F"/>
    <w:rsid w:val="000D49AA"/>
    <w:rsid w:val="000E1B54"/>
    <w:rsid w:val="000E1C08"/>
    <w:rsid w:val="000E1CE3"/>
    <w:rsid w:val="000E310B"/>
    <w:rsid w:val="000E4322"/>
    <w:rsid w:val="000E5A70"/>
    <w:rsid w:val="000E7F5D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5BD4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964F6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E28"/>
    <w:rsid w:val="001E3AC4"/>
    <w:rsid w:val="001F062B"/>
    <w:rsid w:val="001F2944"/>
    <w:rsid w:val="001F3BDC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E00E4"/>
    <w:rsid w:val="002E0F13"/>
    <w:rsid w:val="002E0F86"/>
    <w:rsid w:val="002E18A9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1E1"/>
    <w:rsid w:val="00314ADA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099B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4655F"/>
    <w:rsid w:val="00350CB3"/>
    <w:rsid w:val="00351110"/>
    <w:rsid w:val="00353C0D"/>
    <w:rsid w:val="0035421A"/>
    <w:rsid w:val="00355DD5"/>
    <w:rsid w:val="00362560"/>
    <w:rsid w:val="0036272D"/>
    <w:rsid w:val="00363FD5"/>
    <w:rsid w:val="00365B38"/>
    <w:rsid w:val="0036613F"/>
    <w:rsid w:val="00366E49"/>
    <w:rsid w:val="00380338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C4E25"/>
    <w:rsid w:val="003D1AC3"/>
    <w:rsid w:val="003D203A"/>
    <w:rsid w:val="003D32D9"/>
    <w:rsid w:val="003D40C8"/>
    <w:rsid w:val="003D47F1"/>
    <w:rsid w:val="003E0CE2"/>
    <w:rsid w:val="003E49E7"/>
    <w:rsid w:val="003E567B"/>
    <w:rsid w:val="003F1399"/>
    <w:rsid w:val="003F3449"/>
    <w:rsid w:val="003F5A9F"/>
    <w:rsid w:val="00400795"/>
    <w:rsid w:val="00403664"/>
    <w:rsid w:val="0040372D"/>
    <w:rsid w:val="00404569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3E50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33BA"/>
    <w:rsid w:val="00503903"/>
    <w:rsid w:val="00505509"/>
    <w:rsid w:val="0050686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281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311F8"/>
    <w:rsid w:val="006350A0"/>
    <w:rsid w:val="006367C7"/>
    <w:rsid w:val="006372B4"/>
    <w:rsid w:val="006427CA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0A38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4B43"/>
    <w:rsid w:val="006A6ADF"/>
    <w:rsid w:val="006A754B"/>
    <w:rsid w:val="006A7672"/>
    <w:rsid w:val="006B2714"/>
    <w:rsid w:val="006B3593"/>
    <w:rsid w:val="006B400C"/>
    <w:rsid w:val="006C2330"/>
    <w:rsid w:val="006C55FD"/>
    <w:rsid w:val="006C6198"/>
    <w:rsid w:val="006C7AEF"/>
    <w:rsid w:val="006D1F4A"/>
    <w:rsid w:val="006D4B09"/>
    <w:rsid w:val="006D6564"/>
    <w:rsid w:val="006D6EA8"/>
    <w:rsid w:val="006E09F9"/>
    <w:rsid w:val="006E0FA3"/>
    <w:rsid w:val="006E4D15"/>
    <w:rsid w:val="006E6440"/>
    <w:rsid w:val="006E7C32"/>
    <w:rsid w:val="006F379A"/>
    <w:rsid w:val="006F49A9"/>
    <w:rsid w:val="006F55F1"/>
    <w:rsid w:val="0070247F"/>
    <w:rsid w:val="00705DC7"/>
    <w:rsid w:val="007078FC"/>
    <w:rsid w:val="007102B6"/>
    <w:rsid w:val="0071047A"/>
    <w:rsid w:val="0071163C"/>
    <w:rsid w:val="007116B9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709"/>
    <w:rsid w:val="00735945"/>
    <w:rsid w:val="00741F43"/>
    <w:rsid w:val="0074650A"/>
    <w:rsid w:val="00747F23"/>
    <w:rsid w:val="007547E0"/>
    <w:rsid w:val="00754EF9"/>
    <w:rsid w:val="00755EE9"/>
    <w:rsid w:val="0075796A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15F2"/>
    <w:rsid w:val="00797B8C"/>
    <w:rsid w:val="00797BE9"/>
    <w:rsid w:val="007A126F"/>
    <w:rsid w:val="007A1F3D"/>
    <w:rsid w:val="007A20BE"/>
    <w:rsid w:val="007A2AD1"/>
    <w:rsid w:val="007A31B2"/>
    <w:rsid w:val="007A6D3F"/>
    <w:rsid w:val="007B2331"/>
    <w:rsid w:val="007B2B49"/>
    <w:rsid w:val="007B31B2"/>
    <w:rsid w:val="007B32C7"/>
    <w:rsid w:val="007B5FE5"/>
    <w:rsid w:val="007B7790"/>
    <w:rsid w:val="007C0520"/>
    <w:rsid w:val="007C0B3B"/>
    <w:rsid w:val="007C0EA3"/>
    <w:rsid w:val="007C2C5C"/>
    <w:rsid w:val="007C5663"/>
    <w:rsid w:val="007C7B2B"/>
    <w:rsid w:val="007D4B9E"/>
    <w:rsid w:val="007D4D46"/>
    <w:rsid w:val="007D6806"/>
    <w:rsid w:val="007E07A2"/>
    <w:rsid w:val="007E4088"/>
    <w:rsid w:val="007F00FF"/>
    <w:rsid w:val="007F0DFF"/>
    <w:rsid w:val="007F1706"/>
    <w:rsid w:val="007F1FA2"/>
    <w:rsid w:val="007F3091"/>
    <w:rsid w:val="007F36B6"/>
    <w:rsid w:val="007F4CC1"/>
    <w:rsid w:val="007F5A7E"/>
    <w:rsid w:val="007F5F8D"/>
    <w:rsid w:val="007F62FC"/>
    <w:rsid w:val="007F6D13"/>
    <w:rsid w:val="007F72C8"/>
    <w:rsid w:val="007F7730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7E8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2C9D"/>
    <w:rsid w:val="00865A35"/>
    <w:rsid w:val="0086741A"/>
    <w:rsid w:val="00873653"/>
    <w:rsid w:val="008800F5"/>
    <w:rsid w:val="00880865"/>
    <w:rsid w:val="00882407"/>
    <w:rsid w:val="00887E00"/>
    <w:rsid w:val="00890872"/>
    <w:rsid w:val="008908D0"/>
    <w:rsid w:val="00892183"/>
    <w:rsid w:val="00892D09"/>
    <w:rsid w:val="00894290"/>
    <w:rsid w:val="008955EB"/>
    <w:rsid w:val="008979CC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C306F"/>
    <w:rsid w:val="008C7A5C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5B5E"/>
    <w:rsid w:val="00926D39"/>
    <w:rsid w:val="00927719"/>
    <w:rsid w:val="0093179B"/>
    <w:rsid w:val="00932479"/>
    <w:rsid w:val="00932C80"/>
    <w:rsid w:val="009332F1"/>
    <w:rsid w:val="009369C1"/>
    <w:rsid w:val="0094149F"/>
    <w:rsid w:val="00943AB7"/>
    <w:rsid w:val="009468EC"/>
    <w:rsid w:val="00947322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2C30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0DAF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68EB"/>
    <w:rsid w:val="009E0626"/>
    <w:rsid w:val="009E0FB6"/>
    <w:rsid w:val="009E1D06"/>
    <w:rsid w:val="009E2D3D"/>
    <w:rsid w:val="009E479D"/>
    <w:rsid w:val="009E5631"/>
    <w:rsid w:val="009E75DC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27CB4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311C"/>
    <w:rsid w:val="00AC74B3"/>
    <w:rsid w:val="00AD2916"/>
    <w:rsid w:val="00AD4D46"/>
    <w:rsid w:val="00AE04A8"/>
    <w:rsid w:val="00AE067B"/>
    <w:rsid w:val="00AE2D74"/>
    <w:rsid w:val="00AE4194"/>
    <w:rsid w:val="00AE423E"/>
    <w:rsid w:val="00AE4E31"/>
    <w:rsid w:val="00AE595E"/>
    <w:rsid w:val="00AE5AC8"/>
    <w:rsid w:val="00AF1559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252F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0F58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731F"/>
    <w:rsid w:val="00B82A55"/>
    <w:rsid w:val="00B82BEF"/>
    <w:rsid w:val="00B83327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E7FF7"/>
    <w:rsid w:val="00BF06C2"/>
    <w:rsid w:val="00BF1203"/>
    <w:rsid w:val="00BF2A43"/>
    <w:rsid w:val="00BF4AC9"/>
    <w:rsid w:val="00BF651B"/>
    <w:rsid w:val="00BF6BE8"/>
    <w:rsid w:val="00BF7207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4ED"/>
    <w:rsid w:val="00CA5CE9"/>
    <w:rsid w:val="00CA5F98"/>
    <w:rsid w:val="00CA6D16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1887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5BB7"/>
    <w:rsid w:val="00D66D73"/>
    <w:rsid w:val="00D66F58"/>
    <w:rsid w:val="00D67C09"/>
    <w:rsid w:val="00D7080F"/>
    <w:rsid w:val="00D731A4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BE8"/>
    <w:rsid w:val="00DB4D23"/>
    <w:rsid w:val="00DC2BB2"/>
    <w:rsid w:val="00DC2E6D"/>
    <w:rsid w:val="00DD259F"/>
    <w:rsid w:val="00DD6D44"/>
    <w:rsid w:val="00DE024D"/>
    <w:rsid w:val="00DE02A0"/>
    <w:rsid w:val="00DE1769"/>
    <w:rsid w:val="00DE2CF9"/>
    <w:rsid w:val="00DE400E"/>
    <w:rsid w:val="00DE55B0"/>
    <w:rsid w:val="00DE58FD"/>
    <w:rsid w:val="00DF0A0C"/>
    <w:rsid w:val="00DF2AF3"/>
    <w:rsid w:val="00DF2F8B"/>
    <w:rsid w:val="00DF4A7D"/>
    <w:rsid w:val="00DF6CA6"/>
    <w:rsid w:val="00E049BE"/>
    <w:rsid w:val="00E049DC"/>
    <w:rsid w:val="00E05D84"/>
    <w:rsid w:val="00E069BC"/>
    <w:rsid w:val="00E07C80"/>
    <w:rsid w:val="00E10CD8"/>
    <w:rsid w:val="00E1372E"/>
    <w:rsid w:val="00E16D41"/>
    <w:rsid w:val="00E17982"/>
    <w:rsid w:val="00E21D13"/>
    <w:rsid w:val="00E2409A"/>
    <w:rsid w:val="00E2457A"/>
    <w:rsid w:val="00E24AE3"/>
    <w:rsid w:val="00E279D6"/>
    <w:rsid w:val="00E32AD9"/>
    <w:rsid w:val="00E32D6B"/>
    <w:rsid w:val="00E33691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56E0A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86E57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04900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6452"/>
    <w:rsid w:val="00F369E3"/>
    <w:rsid w:val="00F370C1"/>
    <w:rsid w:val="00F379C1"/>
    <w:rsid w:val="00F40B22"/>
    <w:rsid w:val="00F41276"/>
    <w:rsid w:val="00F42875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462D"/>
    <w:rsid w:val="00FB6ED6"/>
    <w:rsid w:val="00FC145F"/>
    <w:rsid w:val="00FC1CB6"/>
    <w:rsid w:val="00FC28B0"/>
    <w:rsid w:val="00FC3320"/>
    <w:rsid w:val="00FC531C"/>
    <w:rsid w:val="00FC7E7A"/>
    <w:rsid w:val="00FD0ABE"/>
    <w:rsid w:val="00FD24B3"/>
    <w:rsid w:val="00FD4963"/>
    <w:rsid w:val="00FD50FC"/>
    <w:rsid w:val="00FE09F8"/>
    <w:rsid w:val="00FE44EE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464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  <w:style w:type="character" w:styleId="Hiperveza">
    <w:name w:val="Hyperlink"/>
    <w:basedOn w:val="Zadanifontodlomka"/>
    <w:rsid w:val="00503903"/>
    <w:rPr>
      <w:color w:val="0000FF" w:themeColor="hyperlink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  <w:style w:styleId="Hiperveza" w:type="character">
    <w:name w:val="Hyperlink"/>
    <w:basedOn w:val="Zadanifontodlomka"/>
    <w:rsid w:val="00503903"/>
    <w:rPr>
      <w:color w:themeColor="hyperlink" w:val="0000FF"/>
      <w:u w:val="single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13. veljače 2019.</izvorni_sadrzaj>
    <derivirana_varijabla naziv="DomainObject.StvarniPocetakDatum_1">13. veljače 2019.</derivirana_varijabla>
  </DomainObject.StvarniPocetakDatum>
  <DomainObject.StvarniZavrsetakDatum>
    <izvorni_sadrzaj>13. veljače 2019.</izvorni_sadrzaj>
    <derivirana_varijabla naziv="DomainObject.StvarniZavrsetakDatum_1">13. veljače 2019.</derivirana_varijabla>
  </DomainObject.StvarniZavrsetakDatum>
  <DomainObject.PlaniraniZavrsetakDatum>
    <izvorni_sadrzaj>13. veljače 2019.</izvorni_sadrzaj>
    <derivirana_varijabla naziv="DomainObject.PlaniraniZavrsetakDatum_1">13. veljače 2019.</derivirana_varijabla>
  </DomainObject.PlaniraniZavrsetakDatum>
  <DomainObject.PlaniraniPocetakDatum>
    <izvorni_sadrzaj>13. veljače 2019.</izvorni_sadrzaj>
    <derivirana_varijabla naziv="DomainObject.PlaniraniPocetakDatum_1">13. veljače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2019.</izvorni_sadrzaj>
    <derivirana_varijabla naziv="DomainObject.Zapisnik.DatumKreiranja_1">13.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St-538/2018-15</izvorni_sadrzaj>
    <derivirana_varijabla naziv="DomainObject.Zapisnik.Oznaka_1">St-538/2018-15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St-538/2018</izvorni_sadrzaj>
    <derivirana_varijabla naziv="DomainObject.Predmet.OznakaBroj_1">St-538/2018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KIKI COLOR j.d.o.o.</izvorni_sadrzaj>
    <derivirana_varijabla naziv="DomainObject.Predmet.ProtustrankaFormated_1">  KIKI COLOR j.d.o.o.</derivirana_varijabla>
  </DomainObject.Predmet.ProtustrankaFormated>
  <DomainObject.Predmet.ProtustrankaFormatedOIB>
    <izvorni_sadrzaj>  KIKI COLOR j.d.o.o., OIB 11563732326</izvorni_sadrzaj>
    <derivirana_varijabla naziv="DomainObject.Predmet.ProtustrankaFormatedOIB_1">  KIKI COLOR j.d.o.o., OIB 11563732326</derivirana_varijabla>
  </DomainObject.Predmet.ProtustrankaFormatedOIB>
  <DomainObject.Predmet.ProtustrankaFormatedWithAdress>
    <izvorni_sadrzaj> KIKI COLOR j.d.o.o., Rubeši 104a, 51215 Kastav</izvorni_sadrzaj>
    <derivirana_varijabla naziv="DomainObject.Predmet.ProtustrankaFormatedWithAdress_1"> KIKI COLOR j.d.o.o., Rubeši 104a, 51215 Kastav</derivirana_varijabla>
  </DomainObject.Predmet.ProtustrankaFormatedWithAdress>
  <DomainObject.Predmet.ProtustrankaFormatedWithAdressOIB>
    <izvorni_sadrzaj> KIKI COLOR j.d.o.o., OIB 11563732326, Rubeši 104a, 51215 Kastav</izvorni_sadrzaj>
    <derivirana_varijabla naziv="DomainObject.Predmet.ProtustrankaFormatedWithAdressOIB_1"> KIKI COLOR j.d.o.o., OIB 11563732326, Rubeši 104a, 51215 Kastav</derivirana_varijabla>
  </DomainObject.Predmet.ProtustrankaFormatedWithAdressOIB>
  <DomainObject.Predmet.ProtustrankaWithAdress>
    <izvorni_sadrzaj>KIKI COLOR j.d.o.o. Rubeši 104a, 51215 Kastav</izvorni_sadrzaj>
    <derivirana_varijabla naziv="DomainObject.Predmet.ProtustrankaWithAdress_1">KIKI COLOR j.d.o.o. Rubeši 104a, 51215 Kastav</derivirana_varijabla>
  </DomainObject.Predmet.ProtustrankaWithAdress>
  <DomainObject.Predmet.ProtustrankaWithAdressOIB>
    <izvorni_sadrzaj>KIKI COLOR j.d.o.o., OIB 11563732326, Rubeši 104a, 51215 Kastav</izvorni_sadrzaj>
    <derivirana_varijabla naziv="DomainObject.Predmet.ProtustrankaWithAdressOIB_1">KIKI COLOR j.d.o.o., OIB 11563732326, Rubeši 104a, 51215 Kastav</derivirana_varijabla>
  </DomainObject.Predmet.ProtustrankaWithAdressOIB>
  <DomainObject.Predmet.ProtustrankaNazivFormated>
    <izvorni_sadrzaj>KIKI COLOR j.d.o.o.</izvorni_sadrzaj>
    <derivirana_varijabla naziv="DomainObject.Predmet.ProtustrankaNazivFormated_1">KIKI COLOR j.d.o.o.</derivirana_varijabla>
  </DomainObject.Predmet.ProtustrankaNazivFormated>
  <DomainObject.Predmet.ProtustrankaNazivFormatedOIB>
    <izvorni_sadrzaj>KIKI COLOR j.d.o.o., OIB 11563732326</izvorni_sadrzaj>
    <derivirana_varijabla naziv="DomainObject.Predmet.ProtustrankaNazivFormatedOIB_1">KIKI COLOR j.d.o.o., OIB 11563732326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KIKI COLOR j.d.o.o.</item>
    </izvorni_sadrzaj>
    <derivirana_varijabla naziv="DomainObject.Predmet.ProtuStrankaListFormated_1">
      <item>KIKI COLOR j.d.o.o.</item>
    </derivirana_varijabla>
  </DomainObject.Predmet.ProtuStrankaListFormated>
  <DomainObject.Predmet.ProtuStrankaListFormatedOIB>
    <izvorni_sadrzaj>
      <item>KIKI COLOR j.d.o.o., OIB 11563732326</item>
    </izvorni_sadrzaj>
    <derivirana_varijabla naziv="DomainObject.Predmet.ProtuStrankaListFormatedOIB_1">
      <item>KIKI COLOR j.d.o.o., OIB 11563732326</item>
    </derivirana_varijabla>
  </DomainObject.Predmet.ProtuStrankaListFormatedOIB>
  <DomainObject.Predmet.ProtuStrankaListFormatedWithAdress>
    <izvorni_sadrzaj>
      <item>KIKI COLOR j.d.o.o., Rubeši 104a, 51215 Kastav</item>
    </izvorni_sadrzaj>
    <derivirana_varijabla naziv="DomainObject.Predmet.ProtuStrankaListFormatedWithAdress_1">
      <item>KIKI COLOR j.d.o.o., Rubeši 104a, 51215 Kastav</item>
    </derivirana_varijabla>
  </DomainObject.Predmet.ProtuStrankaListFormatedWithAdress>
  <DomainObject.Predmet.ProtuStrankaListFormatedWithAdressOIB>
    <izvorni_sadrzaj>
      <item>KIKI COLOR j.d.o.o., OIB 11563732326, Rubeši 104a, 51215 Kastav</item>
    </izvorni_sadrzaj>
    <derivirana_varijabla naziv="DomainObject.Predmet.ProtuStrankaListFormatedWithAdressOIB_1">
      <item>KIKI COLOR j.d.o.o., OIB 11563732326, Rubeši 104a, 51215 Kastav</item>
    </derivirana_varijabla>
  </DomainObject.Predmet.ProtuStrankaListFormatedWithAdressOIB>
  <DomainObject.Predmet.ProtuStrankaListNazivFormated>
    <izvorni_sadrzaj>
      <item>KIKI COLOR j.d.o.o.</item>
    </izvorni_sadrzaj>
    <derivirana_varijabla naziv="DomainObject.Predmet.ProtuStrankaListNazivFormated_1">
      <item>KIKI COLOR j.d.o.o.</item>
    </derivirana_varijabla>
  </DomainObject.Predmet.ProtuStrankaListNazivFormated>
  <DomainObject.Predmet.ProtuStrankaListNazivFormatedOIB>
    <izvorni_sadrzaj>
      <item>KIKI COLOR j.d.o.o., OIB 11563732326</item>
    </izvorni_sadrzaj>
    <derivirana_varijabla naziv="DomainObject.Predmet.ProtuStrankaListNazivFormatedOIB_1">
      <item>KIKI COLOR j.d.o.o., OIB 11563732326</item>
    </derivirana_varijabla>
  </DomainObject.Predmet.ProtuStrankaListNazivFormatedOIB>
  <DomainObject.Predmet.OstaliListFormated>
    <izvorni_sadrzaj>
      <item>Vedran Midenjak</item>
    </izvorni_sadrzaj>
    <derivirana_varijabla naziv="DomainObject.Predmet.OstaliListFormated_1">
      <item>Vedran Midenjak</item>
    </derivirana_varijabla>
  </DomainObject.Predmet.OstaliListFormated>
  <DomainObject.Predmet.OstaliListFormatedOIB>
    <izvorni_sadrzaj>
      <item>Vedran Midenjak, OIB 70820241277</item>
    </izvorni_sadrzaj>
    <derivirana_varijabla naziv="DomainObject.Predmet.OstaliListFormatedOIB_1">
      <item>Vedran Midenjak, OIB 70820241277</item>
    </derivirana_varijabla>
  </DomainObject.Predmet.OstaliListFormatedOIB>
  <DomainObject.Predmet.OstaliListFormatedWithAdress>
    <izvorni_sadrzaj>
      <item>Vedran Midenjak, Rubeši 104a, 51215 Kastav</item>
    </izvorni_sadrzaj>
    <derivirana_varijabla naziv="DomainObject.Predmet.OstaliListFormatedWithAdress_1">
      <item>Vedran Midenjak, Rubeši 104a, 51215 Kastav</item>
    </derivirana_varijabla>
  </DomainObject.Predmet.OstaliListFormatedWithAdress>
  <DomainObject.Predmet.OstaliListFormatedWithAdressOIB>
    <izvorni_sadrzaj>
      <item>Vedran Midenjak, OIB 70820241277, Rubeši 104a, 51215 Kastav</item>
    </izvorni_sadrzaj>
    <derivirana_varijabla naziv="DomainObject.Predmet.OstaliListFormatedWithAdressOIB_1">
      <item>Vedran Midenjak, OIB 70820241277, Rubeši 104a, 51215 Kastav</item>
    </derivirana_varijabla>
  </DomainObject.Predmet.OstaliListFormatedWithAdressOIB>
  <DomainObject.Predmet.OstaliListNazivFormated>
    <izvorni_sadrzaj>
      <item>Vedran Midenjak</item>
    </izvorni_sadrzaj>
    <derivirana_varijabla naziv="DomainObject.Predmet.OstaliListNazivFormated_1">
      <item>Vedran Midenjak</item>
    </derivirana_varijabla>
  </DomainObject.Predmet.OstaliListNazivFormated>
  <DomainObject.Predmet.OstaliListNazivFormatedOIB>
    <izvorni_sadrzaj>
      <item>Vedran Midenjak, OIB 70820241277</item>
    </izvorni_sadrzaj>
    <derivirana_varijabla naziv="DomainObject.Predmet.OstaliListNazivFormatedOIB_1">
      <item>Vedran Midenjak, OIB 70820241277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St-538/2018-15</izvorni_sadrzaj>
    <derivirana_varijabla naziv="DomainObject.PoslovniBrojDokumenta_1">St-538/2018-15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KIKI COLOR j.d.o.o.</izvorni_sadrzaj>
    <derivirana_varijabla naziv="DomainObject.Predmet.ProtustrankaIDrugi_1">KIKI COLOR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KIKI COLOR j.d.o.o., OIB 11563732326, Rubeši 104a, 51215 Kastav</izvorni_sadrzaj>
    <derivirana_varijabla naziv="DomainObject.Predmet.ProtustrankaIDrugiAdressOIB_1">KIKI COLOR j.d.o.o., OIB 11563732326, Rubeši 104a,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KIKI COLOR j.d.o.o.</item>
      <item>Vedran Midenjak</item>
    </izvorni_sadrzaj>
    <derivirana_varijabla naziv="DomainObject.Predmet.SudioniciListNaziv_1">
      <item>FINA  Rijeka</item>
      <item>KIKI COLOR j.d.o.o.</item>
      <item>Vedran Midenjak</item>
    </derivirana_varijabla>
  </DomainObject.Predmet.SudioniciListNaziv>
  <DomainObject.Predmet.SudioniciListAdressOIB>
    <izvorni_sadrzaj>
      <item>FINA  Rijeka, OIB 85821130368, Frana Kurelca 8,51000 Rijeka</item>
      <item>KIKI COLOR j.d.o.o., OIB 11563732326, Rubeši 104a,51215 Kastav</item>
      <item>Vedran Midenjak, OIB 70820241277, Rubeši 104a,51215 Kastav</item>
    </izvorni_sadrzaj>
    <derivirana_varijabla naziv="DomainObject.Predmet.SudioniciListAdressOIB_1">
      <item>FINA  Rijeka, OIB 85821130368, Frana Kurelca 8,51000 Rijeka</item>
      <item>KIKI COLOR j.d.o.o., OIB 11563732326, Rubeši 104a,51215 Kastav</item>
      <item>Vedran Midenjak, OIB 70820241277, Rubeši 104a,51215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11563732326</item>
      <item>, OIB 70820241277</item>
    </izvorni_sadrzaj>
    <derivirana_varijabla naziv="DomainObject.Predmet.SudioniciListNazivOIB_1">
      <item>, OIB 85821130368</item>
      <item>, OIB 11563732326</item>
      <item>, OIB 70820241277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5749D2-A706-4E10-B161-2E75883FD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365</properties:Words>
  <properties:Characters>2142</properties:Characters>
  <properties:Lines>17</properties:Lines>
  <properties:Paragraphs>5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2024-05-02T05:55:00Z</dcterms:created>
  <dc:creator>rcerneka</dc:creator>
  <cp:lastModifiedBy>Dajana Jurković</cp:lastModifiedBy>
  <cp:lastPrinted>2023-09-12T07:52:00Z</cp:lastPrinted>
  <dcterms:modified xmlns:xsi="http://www.w3.org/2001/XMLSchema-instance" xsi:type="dcterms:W3CDTF">2024-05-02T07:41:00Z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St-538/2018-15 / Zapisnik - Ročište radi rasprave o uvjetima za otvaranje steč. post. (538-18-15 zapisnik prethodni 13.02.docx)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